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9D288" w14:textId="77777777" w:rsidR="00B95999" w:rsidRPr="00DC62A6" w:rsidRDefault="00B95999" w:rsidP="00B95999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  <w:r w:rsidRPr="00DC62A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เป้าประสงค์เชิงกลยุทธ์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(</w:t>
      </w:r>
      <w:r w:rsidRPr="00DC62A6">
        <w:rPr>
          <w:rFonts w:ascii="TH SarabunPSK" w:eastAsia="Sarabun" w:hAnsi="TH SarabunPSK" w:cs="TH SarabunPSK"/>
          <w:b/>
          <w:sz w:val="30"/>
          <w:szCs w:val="30"/>
        </w:rPr>
        <w:t>Purposes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) และ 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วัตถุประสงค์เชิงกลยุทธ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>์ (</w:t>
      </w:r>
      <w:r w:rsidRPr="00DC62A6">
        <w:rPr>
          <w:rFonts w:ascii="TH SarabunPSK" w:eastAsia="Sarabun" w:hAnsi="TH SarabunPSK" w:cs="TH SarabunPSK"/>
          <w:b/>
          <w:sz w:val="30"/>
          <w:szCs w:val="30"/>
        </w:rPr>
        <w:t>Objectives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>)</w:t>
      </w:r>
      <w:r w:rsidRPr="00DC62A6">
        <w:rPr>
          <w:rFonts w:ascii="TH SarabunPSK" w:eastAsia="Sarabun" w:hAnsi="TH SarabunPSK" w:cs="TH SarabunPSK"/>
          <w:i/>
          <w:iCs/>
          <w:color w:val="FF0000"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>ด้วยวิธี</w:t>
      </w:r>
      <w:r w:rsidRPr="00DC62A6">
        <w:rPr>
          <w:rFonts w:ascii="TH SarabunPSK" w:eastAsia="Sarabun" w:hAnsi="TH SarabunPSK" w:cs="TH SarabunPSK"/>
          <w:i/>
          <w:i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/>
          <w:b/>
          <w:sz w:val="30"/>
          <w:szCs w:val="30"/>
        </w:rPr>
        <w:t xml:space="preserve">Project Based </w:t>
      </w:r>
    </w:p>
    <w:p w14:paraId="6A9E8D8F" w14:textId="77777777" w:rsidR="00B95999" w:rsidRPr="00DC62A6" w:rsidRDefault="00B95999" w:rsidP="00B95999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Pr="00DC62A6">
        <w:rPr>
          <w:rFonts w:ascii="TH SarabunPSK" w:eastAsia="Sarabun" w:hAnsi="TH SarabunPSK" w:cs="TH SarabunPSK"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p w14:paraId="0A339835" w14:textId="4F06F070" w:rsidR="00B95999" w:rsidRPr="00DC62A6" w:rsidRDefault="00B95999" w:rsidP="00FB6270">
      <w:pPr>
        <w:spacing w:after="0" w:line="240" w:lineRule="auto"/>
        <w:rPr>
          <w:rFonts w:ascii="TH SarabunPSK" w:eastAsia="Sarabun" w:hAnsi="TH SarabunPSK" w:cs="TH SarabunPSK"/>
          <w:sz w:val="30"/>
          <w:szCs w:val="30"/>
        </w:rPr>
      </w:pP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   </w:t>
      </w:r>
      <w:r w:rsidRPr="00DC62A6">
        <w:rPr>
          <w:rFonts w:ascii="TH SarabunPSK" w:eastAsia="Sarabun" w:hAnsi="TH SarabunPSK" w:cs="TH SarabunPSK"/>
          <w:b/>
          <w:sz w:val="30"/>
          <w:szCs w:val="30"/>
        </w:rPr>
        <w:t>M2</w:t>
      </w:r>
      <w:r w:rsidRPr="00DC62A6">
        <w:rPr>
          <w:rFonts w:ascii="TH SarabunPSK" w:eastAsia="Sarabun" w:hAnsi="TH SarabunPSK" w:cs="TH SarabunPSK"/>
          <w:sz w:val="30"/>
          <w:szCs w:val="30"/>
        </w:rPr>
        <w:t>_</w:t>
      </w:r>
      <w:r w:rsidRPr="00DC62A6">
        <w:rPr>
          <w:rFonts w:ascii="TH SarabunPSK" w:eastAsia="Sarabun" w:hAnsi="TH SarabunPSK" w:cs="TH SarabunPSK"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Pr="00DC62A6">
        <w:rPr>
          <w:rFonts w:ascii="TH SarabunPSK" w:eastAsia="Sarabun" w:hAnsi="TH SarabunPSK" w:cs="TH SarabunPSK"/>
          <w:color w:val="FF0000"/>
          <w:sz w:val="30"/>
          <w:szCs w:val="30"/>
          <w:cs/>
        </w:rPr>
        <w:t xml:space="preserve"> </w:t>
      </w:r>
    </w:p>
    <w:p w14:paraId="22E871E6" w14:textId="4756F65E" w:rsidR="00B95999" w:rsidRPr="00E307DA" w:rsidRDefault="00B95999" w:rsidP="00B95999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2B1910" w:rsidRPr="00DC62A6">
        <w:rPr>
          <w:rFonts w:ascii="TH SarabunPSK" w:eastAsia="Sarabun" w:hAnsi="TH SarabunPSK" w:cs="TH SarabunPSK"/>
          <w:b/>
          <w:sz w:val="30"/>
          <w:szCs w:val="30"/>
        </w:rPr>
        <w:sym w:font="Wingdings 2" w:char="F052"/>
      </w:r>
      <w:r w:rsidRPr="00DC62A6">
        <w:rPr>
          <w:rFonts w:ascii="TH SarabunPSK" w:eastAsia="Sarabun" w:hAnsi="TH SarabunPSK" w:cs="TH SarabunPSK"/>
          <w:b/>
          <w:sz w:val="30"/>
          <w:szCs w:val="30"/>
        </w:rPr>
        <w:t xml:space="preserve">SO1 </w:t>
      </w:r>
    </w:p>
    <w:p w14:paraId="4A66552D" w14:textId="1CB71687" w:rsidR="00B95999" w:rsidRPr="00DC62A6" w:rsidRDefault="00B95999" w:rsidP="00B95999">
      <w:pPr>
        <w:spacing w:after="0" w:line="240" w:lineRule="auto"/>
        <w:rPr>
          <w:rFonts w:ascii="TH SarabunPSK" w:eastAsia="Sarabun" w:hAnsi="TH SarabunPSK" w:cs="TH SarabunPSK"/>
          <w:b/>
          <w:color w:val="1F497D"/>
          <w:sz w:val="30"/>
          <w:szCs w:val="30"/>
        </w:rPr>
      </w:pPr>
      <w:r w:rsidRPr="00DC62A6">
        <w:rPr>
          <w:rFonts w:ascii="TH SarabunPSK" w:eastAsia="Sarabun" w:hAnsi="TH SarabunPSK" w:cs="TH SarabunPSK"/>
          <w:b/>
          <w:sz w:val="30"/>
          <w:szCs w:val="30"/>
        </w:rPr>
        <w:t>Roadmap</w:t>
      </w:r>
      <w:r w:rsidR="002B1910"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="00AF6695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R5</w:t>
      </w:r>
      <w:r w:rsidR="00AF6695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.</w:t>
      </w:r>
      <w:r w:rsidR="00AF6695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4</w:t>
      </w:r>
      <w:r w:rsidR="002B1910" w:rsidRPr="00DC62A6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_</w:t>
      </w:r>
      <w:r w:rsidR="002B1910" w:rsidRPr="00DC62A6">
        <w:rPr>
          <w:rFonts w:ascii="TH SarabunPSK" w:eastAsia="Sarabun" w:hAnsi="TH SarabunPSK" w:cs="TH SarabunPSK" w:hint="cs"/>
          <w:b/>
          <w:bCs/>
          <w:sz w:val="30"/>
          <w:szCs w:val="30"/>
          <w:highlight w:val="yellow"/>
          <w:cs/>
        </w:rPr>
        <w:t>ศูนย์เวชศาสตร์ผู้</w:t>
      </w:r>
      <w:r w:rsidR="002B1910" w:rsidRPr="00DC62A6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สูงอายุ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W w:w="15859" w:type="dxa"/>
        <w:tblInd w:w="-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01"/>
        <w:gridCol w:w="2268"/>
        <w:gridCol w:w="2155"/>
        <w:gridCol w:w="1984"/>
        <w:gridCol w:w="2410"/>
        <w:gridCol w:w="1985"/>
        <w:gridCol w:w="1456"/>
      </w:tblGrid>
      <w:tr w:rsidR="00562135" w:rsidRPr="00DC62A6" w14:paraId="6FF75F04" w14:textId="77777777" w:rsidTr="00BA4B8C">
        <w:trPr>
          <w:trHeight w:val="467"/>
          <w:tblHeader/>
        </w:trPr>
        <w:tc>
          <w:tcPr>
            <w:tcW w:w="3601" w:type="dxa"/>
            <w:vMerge w:val="restart"/>
            <w:vAlign w:val="center"/>
          </w:tcPr>
          <w:p w14:paraId="52DE8A45" w14:textId="77777777" w:rsidR="00562135" w:rsidRPr="00DC62A6" w:rsidRDefault="00562135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3E6B5AA0" w14:textId="77777777" w:rsidR="00562135" w:rsidRPr="00DC62A6" w:rsidRDefault="00562135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378072A2" w14:textId="77777777" w:rsidR="00562135" w:rsidRPr="00DC62A6" w:rsidRDefault="00562135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258" w:type="dxa"/>
            <w:gridSpan w:val="6"/>
          </w:tcPr>
          <w:p w14:paraId="55BA87C4" w14:textId="77777777" w:rsidR="00CA6472" w:rsidRPr="00DC62A6" w:rsidRDefault="00562135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</w:t>
            </w:r>
            <w:r w:rsidR="00B72F60" w:rsidRPr="00DC62A6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562135" w:rsidRPr="00DC62A6" w14:paraId="6F91B08D" w14:textId="77777777" w:rsidTr="00BA4B8C">
        <w:trPr>
          <w:trHeight w:val="335"/>
          <w:tblHeader/>
        </w:trPr>
        <w:tc>
          <w:tcPr>
            <w:tcW w:w="3601" w:type="dxa"/>
            <w:vMerge/>
            <w:vAlign w:val="center"/>
          </w:tcPr>
          <w:p w14:paraId="0004FD1D" w14:textId="77777777" w:rsidR="00562135" w:rsidRPr="00DC62A6" w:rsidRDefault="00562135" w:rsidP="002B1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2258" w:type="dxa"/>
            <w:gridSpan w:val="6"/>
          </w:tcPr>
          <w:p w14:paraId="5A6F014C" w14:textId="77777777" w:rsidR="00562135" w:rsidRPr="00DC62A6" w:rsidRDefault="00562135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i/>
                <w:color w:val="000000"/>
                <w:sz w:val="30"/>
                <w:szCs w:val="30"/>
                <w:highlight w:val="white"/>
              </w:rPr>
              <w:t>Project Based</w:t>
            </w:r>
          </w:p>
        </w:tc>
      </w:tr>
      <w:tr w:rsidR="00584379" w:rsidRPr="00DC62A6" w14:paraId="57197CC8" w14:textId="77777777" w:rsidTr="00BA4B8C">
        <w:trPr>
          <w:tblHeader/>
        </w:trPr>
        <w:tc>
          <w:tcPr>
            <w:tcW w:w="3601" w:type="dxa"/>
            <w:vMerge/>
            <w:vAlign w:val="center"/>
          </w:tcPr>
          <w:p w14:paraId="432F0729" w14:textId="77777777" w:rsidR="00584379" w:rsidRPr="00DC62A6" w:rsidRDefault="00584379" w:rsidP="002B1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7350C92C" w14:textId="281E27D4" w:rsidR="00584379" w:rsidRPr="00DC62A6" w:rsidRDefault="00584379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2155" w:type="dxa"/>
            <w:vAlign w:val="center"/>
          </w:tcPr>
          <w:p w14:paraId="006F825C" w14:textId="66E6CDF1" w:rsidR="00584379" w:rsidRPr="00DC62A6" w:rsidRDefault="00584379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984" w:type="dxa"/>
            <w:vAlign w:val="center"/>
          </w:tcPr>
          <w:p w14:paraId="50E8B732" w14:textId="77777777" w:rsidR="00584379" w:rsidRPr="00DC62A6" w:rsidRDefault="00584379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2410" w:type="dxa"/>
            <w:vAlign w:val="center"/>
          </w:tcPr>
          <w:p w14:paraId="50178B1E" w14:textId="2C0742D7" w:rsidR="00584379" w:rsidRPr="00DC62A6" w:rsidRDefault="00584379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1985" w:type="dxa"/>
            <w:vAlign w:val="center"/>
          </w:tcPr>
          <w:p w14:paraId="3240D138" w14:textId="77777777" w:rsidR="00584379" w:rsidRPr="00DC62A6" w:rsidRDefault="00584379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456" w:type="dxa"/>
            <w:vAlign w:val="center"/>
          </w:tcPr>
          <w:p w14:paraId="7BA72A94" w14:textId="77777777" w:rsidR="00584379" w:rsidRPr="00DC62A6" w:rsidRDefault="00584379" w:rsidP="002B1910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584379" w:rsidRPr="00DC62A6" w14:paraId="0B49750D" w14:textId="77777777" w:rsidTr="00BA4B8C">
        <w:tc>
          <w:tcPr>
            <w:tcW w:w="3601" w:type="dxa"/>
            <w:vAlign w:val="center"/>
          </w:tcPr>
          <w:p w14:paraId="4CFBBE00" w14:textId="77777777" w:rsidR="00DC62A6" w:rsidRPr="00DC62A6" w:rsidRDefault="00DC62A6" w:rsidP="00DC62A6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1. เพิ่มการเข้าถึงบริการ</w:t>
            </w:r>
          </w:p>
          <w:p w14:paraId="70B4E4A2" w14:textId="77777777" w:rsidR="00DC62A6" w:rsidRPr="00DC62A6" w:rsidRDefault="00DC62A6" w:rsidP="00DC62A6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2</w:t>
            </w:r>
            <w:r w:rsidRPr="00DC62A6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DC62A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DC62A6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ลดภาวะแทรกซ้อนในโรคที่สำคัญ</w:t>
            </w:r>
          </w:p>
          <w:p w14:paraId="66B40480" w14:textId="77777777" w:rsidR="00DC62A6" w:rsidRPr="00DC62A6" w:rsidRDefault="00DC62A6" w:rsidP="00DC62A6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3. ลดภาวะพิการ</w:t>
            </w:r>
          </w:p>
          <w:p w14:paraId="231D80D6" w14:textId="77777777" w:rsidR="00DC62A6" w:rsidRPr="00DC62A6" w:rsidRDefault="00DC62A6" w:rsidP="00DC62A6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DC62A6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4.เพิ่มคุณภาพชีวิต สามารถใช้ชีวิตประวันจำวันได้</w:t>
            </w:r>
          </w:p>
          <w:p w14:paraId="3DE45F85" w14:textId="07B13062" w:rsidR="00DC62A6" w:rsidRPr="00E307DA" w:rsidRDefault="00E307DA" w:rsidP="00DC62A6">
            <w:pPr>
              <w:spacing w:after="0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E307DA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>ใน</w:t>
            </w:r>
            <w:r w:rsidR="008C6B5C" w:rsidRPr="00E307DA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 xml:space="preserve">โรคยุทธศาสตร์ที่สำคัญ </w:t>
            </w:r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Dementia </w:t>
            </w:r>
          </w:p>
          <w:p w14:paraId="7D31399E" w14:textId="2470452C" w:rsidR="00DC62A6" w:rsidRPr="00E307DA" w:rsidRDefault="008C6B5C" w:rsidP="00DC62A6">
            <w:pPr>
              <w:spacing w:after="0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Stroke</w:t>
            </w:r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, </w:t>
            </w:r>
            <w:proofErr w:type="spellStart"/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Fx</w:t>
            </w:r>
            <w:proofErr w:type="spellEnd"/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. </w:t>
            </w:r>
            <w:r w:rsidR="00B83EE6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a</w:t>
            </w:r>
            <w:r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round h</w:t>
            </w:r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ip, TBI</w:t>
            </w:r>
            <w:r w:rsidRPr="00E307DA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 </w:t>
            </w:r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,Fall</w:t>
            </w:r>
            <w:r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ing</w:t>
            </w:r>
            <w:r w:rsidR="005450E5"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,</w:t>
            </w:r>
            <w:r w:rsidR="00DC62A6" w:rsidRPr="00E307DA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  </w:t>
            </w:r>
          </w:p>
          <w:p w14:paraId="0B8E09A4" w14:textId="752CACEF" w:rsidR="00584379" w:rsidRPr="00DC62A6" w:rsidRDefault="00DC62A6" w:rsidP="00DC62A6">
            <w:pPr>
              <w:spacing w:after="0"/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</w:pPr>
            <w:r w:rsidRPr="00E307DA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Long Term Care </w:t>
            </w:r>
            <w:r w:rsidR="00E307DA" w:rsidRPr="00E307DA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68" w:type="dxa"/>
          </w:tcPr>
          <w:p w14:paraId="2CE9E2DC" w14:textId="12D97FF9" w:rsidR="00584379" w:rsidRPr="00363551" w:rsidRDefault="00584379" w:rsidP="002B1910">
            <w:pPr>
              <w:spacing w:after="0"/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</w:pP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-</w:t>
            </w:r>
            <w:r w:rsidR="00431745"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Integrated mobile 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geriatric clinic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 </w:t>
            </w:r>
            <w:r w:rsidR="00431745" w:rsidRPr="00363551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>คลินิกผู้สูงอายุเชิงรุกและพัฒนาศักยภาพเครือข่าย</w:t>
            </w:r>
          </w:p>
          <w:p w14:paraId="4D1E3CF1" w14:textId="782B6CD1" w:rsidR="00584379" w:rsidRPr="00363551" w:rsidRDefault="00584379" w:rsidP="009822AE">
            <w:pPr>
              <w:spacing w:after="0"/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</w:pP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DSC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ผู้สูงอายุ</w:t>
            </w:r>
            <w:r w:rsidR="009822AE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โรค</w:t>
            </w:r>
            <w:r w:rsidR="00431745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="00431745" w:rsidRPr="00363551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dementia </w:t>
            </w:r>
          </w:p>
        </w:tc>
        <w:tc>
          <w:tcPr>
            <w:tcW w:w="2155" w:type="dxa"/>
          </w:tcPr>
          <w:p w14:paraId="5299FB01" w14:textId="34FA9120" w:rsidR="00584379" w:rsidRPr="00363551" w:rsidRDefault="00584379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PNA</w:t>
            </w:r>
            <w:r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คลินิกผู้สูงอายุ</w:t>
            </w:r>
            <w:r w:rsidR="009822AE"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dementia </w:t>
            </w:r>
          </w:p>
          <w:p w14:paraId="4C80C798" w14:textId="65DC0EAC" w:rsidR="00584379" w:rsidRPr="00363551" w:rsidRDefault="00584379" w:rsidP="009822AE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Wellness</w:t>
            </w:r>
            <w:bookmarkStart w:id="0" w:name="_GoBack"/>
            <w:bookmarkEnd w:id="0"/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and anti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aging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center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สูงอายุ</w:t>
            </w:r>
            <w:r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MOU</w:t>
            </w:r>
            <w:r w:rsidR="009822AE"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822AE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วิชาการ</w:t>
            </w:r>
            <w:r w:rsidR="00507A8F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="00507A8F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highlight w:val="yellow"/>
                <w:cs/>
              </w:rPr>
              <w:t>งานวิจัย</w:t>
            </w:r>
            <w:r w:rsidR="00507A8F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="009822AE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และเทคโนโลยีประเทศ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984" w:type="dxa"/>
          </w:tcPr>
          <w:p w14:paraId="0B471B50" w14:textId="275DA0A5" w:rsidR="00584379" w:rsidRPr="00363551" w:rsidRDefault="00584379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-ศูนย์ความเป็นเลิศ</w:t>
            </w:r>
            <w:r w:rsidR="00BA128E"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Brain Training C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enter 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เวชศาสตร์ผู้สูงอายุ </w:t>
            </w:r>
            <w:r w:rsidR="00507A8F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highlight w:val="yellow"/>
                <w:cs/>
              </w:rPr>
              <w:t>และงานวิจัย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ระดับเขตสุขภาพ</w:t>
            </w:r>
            <w:r w:rsidR="00507A8F"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5C895D28" w14:textId="1E6F469D" w:rsidR="00507A8F" w:rsidRPr="00363551" w:rsidRDefault="00507A8F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14:paraId="5A8C1A7E" w14:textId="57417DDA" w:rsidR="00584379" w:rsidRPr="00363551" w:rsidRDefault="00584379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-ศูนย์บริการสุขภาพผู้สูงอายุ</w:t>
            </w:r>
            <w:r w:rsidR="00DC5BD3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แบบ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Premium</w:t>
            </w:r>
            <w:r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ครบวงจรมาตรฐานสากล</w:t>
            </w:r>
            <w:r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</w:tcPr>
          <w:p w14:paraId="4BE1328F" w14:textId="0DDCB75F" w:rsidR="00584379" w:rsidRPr="00363551" w:rsidRDefault="00584379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Wellness and anti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aging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center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สูงอายุระดับชาติ </w:t>
            </w:r>
          </w:p>
        </w:tc>
        <w:tc>
          <w:tcPr>
            <w:tcW w:w="1456" w:type="dxa"/>
          </w:tcPr>
          <w:p w14:paraId="098C1981" w14:textId="502E0C4F" w:rsidR="00BA128E" w:rsidRPr="00363551" w:rsidRDefault="00C55C65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-</w:t>
            </w:r>
            <w:r w:rsidR="00584379"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ศูนย์ความเป็นเลิศเวชศาสตร์ผู้สูงอายุ ระดับ</w:t>
            </w:r>
            <w:r w:rsidR="00584379" w:rsidRPr="0036355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international</w:t>
            </w:r>
          </w:p>
          <w:p w14:paraId="2F9892EE" w14:textId="5EBB2F8C" w:rsidR="00584379" w:rsidRPr="00363551" w:rsidRDefault="00BA128E" w:rsidP="002B1910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363551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363551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โรงพยาบาลผู้สูงอายุ</w:t>
            </w:r>
          </w:p>
        </w:tc>
      </w:tr>
    </w:tbl>
    <w:p w14:paraId="4FF1D813" w14:textId="6A11D600" w:rsidR="00D35392" w:rsidRPr="00DC62A6" w:rsidRDefault="00DC62A6" w:rsidP="00BA4B8C">
      <w:pPr>
        <w:spacing w:before="240" w:after="0"/>
        <w:rPr>
          <w:rFonts w:ascii="TH SarabunPSK" w:hAnsi="TH SarabunPSK" w:cs="TH SarabunPSK"/>
          <w:sz w:val="30"/>
          <w:szCs w:val="30"/>
        </w:rPr>
      </w:pPr>
      <w:r w:rsidRPr="00DC62A6">
        <w:rPr>
          <w:rFonts w:ascii="TH SarabunPSK" w:hAnsi="TH SarabunPSK" w:cs="TH SarabunPSK"/>
          <w:b/>
          <w:bCs/>
          <w:sz w:val="30"/>
          <w:szCs w:val="30"/>
          <w:highlight w:val="yellow"/>
        </w:rPr>
        <w:t>KPI</w:t>
      </w:r>
      <w:r w:rsidRPr="00DC62A6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C62A6">
        <w:rPr>
          <w:rFonts w:ascii="TH SarabunPSK" w:hAnsi="TH SarabunPSK" w:cs="TH SarabunPSK" w:hint="cs"/>
          <w:sz w:val="30"/>
          <w:szCs w:val="30"/>
          <w:cs/>
        </w:rPr>
        <w:t xml:space="preserve">อัตราการมีคุณภาพชีวิตผู้สูงอายุกลุ่ม </w:t>
      </w:r>
      <w:r w:rsidRPr="00DC62A6">
        <w:rPr>
          <w:rFonts w:ascii="TH SarabunPSK" w:eastAsia="Sarabun" w:hAnsi="TH SarabunPSK" w:cs="TH SarabunPSK"/>
          <w:sz w:val="30"/>
          <w:szCs w:val="30"/>
        </w:rPr>
        <w:t xml:space="preserve">Dementia, STROKE, </w:t>
      </w:r>
      <w:proofErr w:type="spellStart"/>
      <w:r w:rsidRPr="00DC62A6">
        <w:rPr>
          <w:rFonts w:ascii="TH SarabunPSK" w:eastAsia="Sarabun" w:hAnsi="TH SarabunPSK" w:cs="TH SarabunPSK"/>
          <w:sz w:val="30"/>
          <w:szCs w:val="30"/>
        </w:rPr>
        <w:t>Fx</w:t>
      </w:r>
      <w:proofErr w:type="spellEnd"/>
      <w:r w:rsidRPr="00DC62A6">
        <w:rPr>
          <w:rFonts w:ascii="TH SarabunPSK" w:eastAsia="Sarabun" w:hAnsi="TH SarabunPSK" w:cs="TH SarabunPSK"/>
          <w:sz w:val="30"/>
          <w:szCs w:val="30"/>
          <w:cs/>
        </w:rPr>
        <w:t xml:space="preserve">. </w:t>
      </w:r>
      <w:r w:rsidRPr="00DC62A6">
        <w:rPr>
          <w:rFonts w:ascii="TH SarabunPSK" w:eastAsia="Sarabun" w:hAnsi="TH SarabunPSK" w:cs="TH SarabunPSK"/>
          <w:sz w:val="30"/>
          <w:szCs w:val="30"/>
        </w:rPr>
        <w:t>Hip, TBI, Fall</w:t>
      </w:r>
      <w:r w:rsidR="00670B97">
        <w:rPr>
          <w:rFonts w:ascii="TH SarabunPSK" w:eastAsia="Sarabun" w:hAnsi="TH SarabunPSK" w:cs="TH SarabunPSK"/>
          <w:sz w:val="30"/>
          <w:szCs w:val="30"/>
        </w:rPr>
        <w:t>ing</w:t>
      </w:r>
      <w:r w:rsidRPr="00DC62A6">
        <w:rPr>
          <w:rFonts w:ascii="TH SarabunPSK" w:eastAsia="Sarabun" w:hAnsi="TH SarabunPSK" w:cs="TH SarabunPSK"/>
          <w:sz w:val="30"/>
          <w:szCs w:val="30"/>
        </w:rPr>
        <w:t xml:space="preserve">, Long Term Care </w:t>
      </w:r>
      <w:r w:rsidRPr="00DC62A6">
        <w:rPr>
          <w:rFonts w:ascii="TH SarabunPSK" w:eastAsia="Sarabun" w:hAnsi="TH SarabunPSK" w:cs="TH SarabunPSK" w:hint="cs"/>
          <w:sz w:val="30"/>
          <w:szCs w:val="30"/>
          <w:cs/>
        </w:rPr>
        <w:t xml:space="preserve">มากกว่าร้อยละ </w:t>
      </w:r>
      <w:r w:rsidR="00670B97" w:rsidRPr="00511A12">
        <w:rPr>
          <w:rFonts w:ascii="TH SarabunPSK" w:eastAsia="Sarabun" w:hAnsi="TH SarabunPSK" w:cs="TH SarabunPSK"/>
          <w:color w:val="FF0000"/>
          <w:sz w:val="30"/>
          <w:szCs w:val="30"/>
        </w:rPr>
        <w:t>8</w:t>
      </w:r>
      <w:r w:rsidRPr="00511A12">
        <w:rPr>
          <w:rFonts w:ascii="TH SarabunPSK" w:eastAsia="Sarabun" w:hAnsi="TH SarabunPSK" w:cs="TH SarabunPSK"/>
          <w:color w:val="FF0000"/>
          <w:sz w:val="30"/>
          <w:szCs w:val="30"/>
        </w:rPr>
        <w:t xml:space="preserve">0 </w:t>
      </w:r>
    </w:p>
    <w:p w14:paraId="7EEC0B92" w14:textId="5C806106" w:rsidR="00DC62A6" w:rsidRPr="00DC62A6" w:rsidRDefault="00DC62A6" w:rsidP="00DC62A6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OKR</w:t>
      </w:r>
      <w:r w:rsidRPr="00DC62A6">
        <w:rPr>
          <w:rFonts w:ascii="TH SarabunPSK" w:hAnsi="TH SarabunPSK" w:cs="TH SarabunPSK"/>
          <w:sz w:val="30"/>
          <w:szCs w:val="30"/>
        </w:rPr>
        <w:t>1</w:t>
      </w:r>
      <w:r w:rsidRPr="00DC62A6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อัตราการเข้าถึงบริการคลินิกผู้สูงอายุของผู้สูงอายุสมองเสื่อมและกลุ่มเสี่ยงต่อการหกล้มภายในเวลา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3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ปี มากกว่า ร้อยละ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50</w:t>
      </w:r>
    </w:p>
    <w:p w14:paraId="4084EE07" w14:textId="74058F3D" w:rsidR="00DC62A6" w:rsidRPr="00DC62A6" w:rsidRDefault="00DC62A6" w:rsidP="00DC62A6">
      <w:pPr>
        <w:spacing w:after="0"/>
        <w:ind w:firstLine="720"/>
        <w:jc w:val="thaiDistribute"/>
        <w:rPr>
          <w:rFonts w:ascii="TH SarabunPSK" w:eastAsia="Sarabun" w:hAnsi="TH SarabunPSK" w:cs="TH SarabunPSK"/>
          <w:b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OKR</w:t>
      </w:r>
      <w:r w:rsidRPr="00DC62A6">
        <w:rPr>
          <w:rFonts w:ascii="TH SarabunPSK" w:hAnsi="TH SarabunPSK" w:cs="TH SarabunPSK"/>
          <w:sz w:val="30"/>
          <w:szCs w:val="30"/>
        </w:rPr>
        <w:t>2</w:t>
      </w:r>
      <w:r w:rsidRPr="00DC62A6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>อัตราการเพิ่มขึ้นของศักยภาพสมองภายหลังการฟื้นฟู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มากกว่าร้อยละ </w:t>
      </w:r>
      <w:r w:rsidR="00B90B3A" w:rsidRPr="00B90B3A">
        <w:rPr>
          <w:rFonts w:ascii="TH SarabunPSK" w:eastAsia="Sarabun" w:hAnsi="TH SarabunPSK" w:cs="TH SarabunPSK"/>
          <w:bCs/>
          <w:color w:val="FF0000"/>
          <w:sz w:val="30"/>
          <w:szCs w:val="30"/>
        </w:rPr>
        <w:t>6</w:t>
      </w:r>
      <w:r w:rsidRPr="00B90B3A">
        <w:rPr>
          <w:rFonts w:ascii="TH SarabunPSK" w:eastAsia="Sarabun" w:hAnsi="TH SarabunPSK" w:cs="TH SarabunPSK"/>
          <w:bCs/>
          <w:color w:val="FF0000"/>
          <w:sz w:val="30"/>
          <w:szCs w:val="30"/>
        </w:rPr>
        <w:t>0</w:t>
      </w:r>
      <w:r w:rsidRPr="00DC62A6">
        <w:rPr>
          <w:rFonts w:ascii="TH SarabunPSK" w:eastAsia="Sarabun" w:hAnsi="TH SarabunPSK" w:cs="TH SarabunPSK"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ภายในเวลา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4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>ปี</w:t>
      </w:r>
    </w:p>
    <w:p w14:paraId="46AC6479" w14:textId="0F918574" w:rsidR="00DC62A6" w:rsidRPr="00DC62A6" w:rsidRDefault="00DC62A6" w:rsidP="00DC62A6">
      <w:pPr>
        <w:spacing w:after="0"/>
        <w:ind w:firstLine="720"/>
        <w:jc w:val="thaiDistribute"/>
        <w:rPr>
          <w:rFonts w:ascii="TH SarabunPSK" w:eastAsia="Sarabun" w:hAnsi="TH SarabunPSK" w:cs="TH SarabunPSK"/>
          <w:b/>
          <w:sz w:val="30"/>
          <w:szCs w:val="30"/>
        </w:rPr>
      </w:pPr>
      <w:r w:rsidRPr="00DC62A6">
        <w:rPr>
          <w:rFonts w:ascii="TH SarabunPSK" w:eastAsia="Sarabun" w:hAnsi="TH SarabunPSK" w:cs="TH SarabunPSK"/>
          <w:bCs/>
          <w:sz w:val="30"/>
          <w:szCs w:val="30"/>
        </w:rPr>
        <w:t>OKR3</w:t>
      </w:r>
      <w:r w:rsidRPr="00DC62A6">
        <w:rPr>
          <w:rFonts w:ascii="TH SarabunPSK" w:eastAsia="Sarabun" w:hAnsi="TH SarabunPSK" w:cs="TH SarabunPSK"/>
          <w:bCs/>
          <w:sz w:val="30"/>
          <w:szCs w:val="30"/>
          <w:cs/>
        </w:rPr>
        <w:t>.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 อัตราของผู้สูงอายุกลุ่ม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 xml:space="preserve">Dementia, STROKE, </w:t>
      </w:r>
      <w:proofErr w:type="spellStart"/>
      <w:r w:rsidRPr="00DC62A6">
        <w:rPr>
          <w:rFonts w:ascii="TH SarabunPSK" w:eastAsia="Sarabun" w:hAnsi="TH SarabunPSK" w:cs="TH SarabunPSK"/>
          <w:bCs/>
          <w:sz w:val="30"/>
          <w:szCs w:val="30"/>
        </w:rPr>
        <w:t>Fx</w:t>
      </w:r>
      <w:proofErr w:type="spellEnd"/>
      <w:r w:rsidRPr="00DC62A6">
        <w:rPr>
          <w:rFonts w:ascii="TH SarabunPSK" w:eastAsia="Sarabun" w:hAnsi="TH SarabunPSK" w:cs="TH SarabunPSK"/>
          <w:bCs/>
          <w:sz w:val="30"/>
          <w:szCs w:val="30"/>
          <w:cs/>
        </w:rPr>
        <w:t xml:space="preserve">.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Hip, TBI, Fall,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มีระดับความสามารถในการพึ่งพาตนเองเพิ่มขึ้นอย่างน้อย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1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ระดับ ภายในเวลา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3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>ปี มากกว่าร้อยละ</w:t>
      </w:r>
      <w:r w:rsidRPr="00511A12">
        <w:rPr>
          <w:rFonts w:ascii="TH SarabunPSK" w:eastAsia="Sarabun" w:hAnsi="TH SarabunPSK" w:cs="TH SarabunPSK" w:hint="cs"/>
          <w:b/>
          <w:color w:val="FF0000"/>
          <w:sz w:val="30"/>
          <w:szCs w:val="30"/>
          <w:cs/>
        </w:rPr>
        <w:t xml:space="preserve"> </w:t>
      </w:r>
      <w:r w:rsidR="00F93682" w:rsidRPr="00511A12">
        <w:rPr>
          <w:rFonts w:ascii="TH SarabunPSK" w:eastAsia="Sarabun" w:hAnsi="TH SarabunPSK" w:cs="TH SarabunPSK"/>
          <w:bCs/>
          <w:color w:val="FF0000"/>
          <w:sz w:val="30"/>
          <w:szCs w:val="30"/>
        </w:rPr>
        <w:t>6</w:t>
      </w:r>
      <w:r w:rsidRPr="00511A12">
        <w:rPr>
          <w:rFonts w:ascii="TH SarabunPSK" w:eastAsia="Sarabun" w:hAnsi="TH SarabunPSK" w:cs="TH SarabunPSK"/>
          <w:bCs/>
          <w:color w:val="FF0000"/>
          <w:sz w:val="30"/>
          <w:szCs w:val="30"/>
        </w:rPr>
        <w:t>0</w:t>
      </w:r>
      <w:r w:rsidRPr="00511A12">
        <w:rPr>
          <w:rFonts w:ascii="TH SarabunPSK" w:eastAsia="Sarabun" w:hAnsi="TH SarabunPSK" w:cs="TH SarabunPSK" w:hint="cs"/>
          <w:bCs/>
          <w:color w:val="FF0000"/>
          <w:sz w:val="30"/>
          <w:szCs w:val="30"/>
          <w:cs/>
        </w:rPr>
        <w:t xml:space="preserve"> </w:t>
      </w:r>
      <w:r w:rsidRPr="00511A12">
        <w:rPr>
          <w:rFonts w:ascii="TH SarabunPSK" w:eastAsia="Sarabun" w:hAnsi="TH SarabunPSK" w:cs="TH SarabunPSK"/>
          <w:bCs/>
          <w:color w:val="FF0000"/>
          <w:sz w:val="30"/>
          <w:szCs w:val="30"/>
          <w:cs/>
        </w:rPr>
        <w:t xml:space="preserve"> </w:t>
      </w:r>
    </w:p>
    <w:p w14:paraId="5E975F4E" w14:textId="25AE3301" w:rsidR="00DC62A6" w:rsidRPr="00DC62A6" w:rsidRDefault="00DC62A6" w:rsidP="00DC62A6">
      <w:pPr>
        <w:spacing w:after="0"/>
        <w:ind w:firstLine="720"/>
        <w:jc w:val="thaiDistribute"/>
        <w:rPr>
          <w:rFonts w:ascii="TH SarabunPSK" w:eastAsia="Sarabun" w:hAnsi="TH SarabunPSK" w:cs="TH SarabunPSK"/>
          <w:b/>
          <w:sz w:val="30"/>
          <w:szCs w:val="30"/>
        </w:rPr>
      </w:pPr>
      <w:r w:rsidRPr="00DC62A6">
        <w:rPr>
          <w:rFonts w:ascii="TH SarabunPSK" w:eastAsia="Sarabun" w:hAnsi="TH SarabunPSK" w:cs="TH SarabunPSK"/>
          <w:bCs/>
          <w:sz w:val="30"/>
          <w:szCs w:val="30"/>
        </w:rPr>
        <w:t>OKR4</w:t>
      </w:r>
      <w:r w:rsidRPr="00DC62A6">
        <w:rPr>
          <w:rFonts w:ascii="TH SarabunPSK" w:eastAsia="Sarabun" w:hAnsi="TH SarabunPSK" w:cs="TH SarabunPSK"/>
          <w:bCs/>
          <w:sz w:val="30"/>
          <w:szCs w:val="30"/>
          <w:cs/>
        </w:rPr>
        <w:t>.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 อัตราของผู้สูงอายุกลุ่ม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 xml:space="preserve">Dementia, STROKE, </w:t>
      </w:r>
      <w:proofErr w:type="spellStart"/>
      <w:r w:rsidRPr="00DC62A6">
        <w:rPr>
          <w:rFonts w:ascii="TH SarabunPSK" w:eastAsia="Sarabun" w:hAnsi="TH SarabunPSK" w:cs="TH SarabunPSK"/>
          <w:bCs/>
          <w:sz w:val="30"/>
          <w:szCs w:val="30"/>
        </w:rPr>
        <w:t>Fx</w:t>
      </w:r>
      <w:proofErr w:type="spellEnd"/>
      <w:r w:rsidRPr="00DC62A6">
        <w:rPr>
          <w:rFonts w:ascii="TH SarabunPSK" w:eastAsia="Sarabun" w:hAnsi="TH SarabunPSK" w:cs="TH SarabunPSK"/>
          <w:bCs/>
          <w:sz w:val="30"/>
          <w:szCs w:val="30"/>
          <w:cs/>
        </w:rPr>
        <w:t xml:space="preserve">.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Hip, TBI, Fall,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มีระดับความสามารถในการพึ่งพาตนเองเพิ่มขึ้นอย่างน้อย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2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ระดับ ภายในเวลา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4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ปี มากกว่าร้อยละ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50</w:t>
      </w:r>
    </w:p>
    <w:p w14:paraId="2BC6A671" w14:textId="3251F69A" w:rsidR="00DC62A6" w:rsidRPr="00DC62A6" w:rsidRDefault="00DC62A6" w:rsidP="00DC62A6">
      <w:pPr>
        <w:spacing w:after="0"/>
        <w:ind w:firstLine="720"/>
        <w:rPr>
          <w:rFonts w:ascii="TH SarabunPSK" w:hAnsi="TH SarabunPSK" w:cs="TH SarabunPSK"/>
          <w:b/>
          <w:sz w:val="30"/>
          <w:szCs w:val="30"/>
        </w:rPr>
      </w:pPr>
      <w:r w:rsidRPr="00DC62A6">
        <w:rPr>
          <w:rFonts w:ascii="TH SarabunPSK" w:hAnsi="TH SarabunPSK" w:cs="TH SarabunPSK"/>
          <w:bCs/>
          <w:sz w:val="30"/>
          <w:szCs w:val="30"/>
        </w:rPr>
        <w:t>OKR5</w:t>
      </w:r>
      <w:r w:rsidRPr="00DC62A6">
        <w:rPr>
          <w:rFonts w:ascii="TH SarabunPSK" w:hAnsi="TH SarabunPSK" w:cs="TH SarabunPSK"/>
          <w:bCs/>
          <w:sz w:val="30"/>
          <w:szCs w:val="30"/>
          <w:cs/>
        </w:rPr>
        <w:t>.</w:t>
      </w:r>
      <w:r w:rsidRPr="00DC62A6">
        <w:rPr>
          <w:rFonts w:ascii="TH SarabunPSK" w:hAnsi="TH SarabunPSK" w:cs="TH SarabunPSK" w:hint="cs"/>
          <w:b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>อัตราของผู้สูงอายุกลุ่ม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Long Term Care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มีระดับความสามารถในการพึ่งพาตนเองเพิ่มขึ้นอย่างน้อย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 xml:space="preserve">1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ระดับ ภายในเวลา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3</w:t>
      </w:r>
      <w:r w:rsidRPr="00DC62A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DC62A6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ปี มากกว่าร้อยละ </w:t>
      </w:r>
      <w:r w:rsidRPr="00DC62A6">
        <w:rPr>
          <w:rFonts w:ascii="TH SarabunPSK" w:eastAsia="Sarabun" w:hAnsi="TH SarabunPSK" w:cs="TH SarabunPSK"/>
          <w:bCs/>
          <w:sz w:val="30"/>
          <w:szCs w:val="30"/>
        </w:rPr>
        <w:t>40</w:t>
      </w:r>
    </w:p>
    <w:sectPr w:rsidR="00DC62A6" w:rsidRPr="00DC62A6" w:rsidSect="00BA4B8C">
      <w:pgSz w:w="16838" w:h="11906" w:orient="landscape"/>
      <w:pgMar w:top="851" w:right="395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4468F"/>
    <w:multiLevelType w:val="hybridMultilevel"/>
    <w:tmpl w:val="16F03A28"/>
    <w:lvl w:ilvl="0" w:tplc="FEB29874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99"/>
    <w:rsid w:val="00007EAD"/>
    <w:rsid w:val="000323C6"/>
    <w:rsid w:val="00037FD2"/>
    <w:rsid w:val="00041EDE"/>
    <w:rsid w:val="00056F84"/>
    <w:rsid w:val="00057004"/>
    <w:rsid w:val="00067E78"/>
    <w:rsid w:val="00067FC4"/>
    <w:rsid w:val="000827BC"/>
    <w:rsid w:val="000B36FB"/>
    <w:rsid w:val="000B6DBC"/>
    <w:rsid w:val="000D78E9"/>
    <w:rsid w:val="000E3E54"/>
    <w:rsid w:val="001007FA"/>
    <w:rsid w:val="00117F3F"/>
    <w:rsid w:val="00123C00"/>
    <w:rsid w:val="0014310C"/>
    <w:rsid w:val="001464B4"/>
    <w:rsid w:val="00147BD5"/>
    <w:rsid w:val="001514BB"/>
    <w:rsid w:val="00155D8A"/>
    <w:rsid w:val="001659AD"/>
    <w:rsid w:val="00165C01"/>
    <w:rsid w:val="00173047"/>
    <w:rsid w:val="00173B59"/>
    <w:rsid w:val="00176C80"/>
    <w:rsid w:val="001A007C"/>
    <w:rsid w:val="001A5F23"/>
    <w:rsid w:val="001B62BA"/>
    <w:rsid w:val="001C28D9"/>
    <w:rsid w:val="001D1FAC"/>
    <w:rsid w:val="001E3ADB"/>
    <w:rsid w:val="001E6CFF"/>
    <w:rsid w:val="001F44BE"/>
    <w:rsid w:val="00212CB4"/>
    <w:rsid w:val="00222063"/>
    <w:rsid w:val="0022654C"/>
    <w:rsid w:val="00230052"/>
    <w:rsid w:val="00242617"/>
    <w:rsid w:val="002662D5"/>
    <w:rsid w:val="00280BF2"/>
    <w:rsid w:val="00287EC6"/>
    <w:rsid w:val="002B1910"/>
    <w:rsid w:val="002B42E9"/>
    <w:rsid w:val="002B730F"/>
    <w:rsid w:val="002D065F"/>
    <w:rsid w:val="002E1C45"/>
    <w:rsid w:val="002E6667"/>
    <w:rsid w:val="002F1D9B"/>
    <w:rsid w:val="003054CE"/>
    <w:rsid w:val="003103F3"/>
    <w:rsid w:val="003139C1"/>
    <w:rsid w:val="00322EC7"/>
    <w:rsid w:val="00340F82"/>
    <w:rsid w:val="003450E1"/>
    <w:rsid w:val="00354E48"/>
    <w:rsid w:val="00363551"/>
    <w:rsid w:val="0037090F"/>
    <w:rsid w:val="00374284"/>
    <w:rsid w:val="00394DA9"/>
    <w:rsid w:val="003B68D2"/>
    <w:rsid w:val="003C5D8C"/>
    <w:rsid w:val="003D0109"/>
    <w:rsid w:val="003D35D4"/>
    <w:rsid w:val="003E02B2"/>
    <w:rsid w:val="00404B42"/>
    <w:rsid w:val="00425E58"/>
    <w:rsid w:val="00431745"/>
    <w:rsid w:val="00435302"/>
    <w:rsid w:val="0044423F"/>
    <w:rsid w:val="00462B4A"/>
    <w:rsid w:val="00477BEA"/>
    <w:rsid w:val="004843E7"/>
    <w:rsid w:val="004A6D03"/>
    <w:rsid w:val="004B1AB0"/>
    <w:rsid w:val="004B6873"/>
    <w:rsid w:val="004D3A63"/>
    <w:rsid w:val="004D7D89"/>
    <w:rsid w:val="004F5294"/>
    <w:rsid w:val="00501607"/>
    <w:rsid w:val="00507A8F"/>
    <w:rsid w:val="00511A12"/>
    <w:rsid w:val="005159DC"/>
    <w:rsid w:val="0053627C"/>
    <w:rsid w:val="00543A84"/>
    <w:rsid w:val="005450E5"/>
    <w:rsid w:val="005512EB"/>
    <w:rsid w:val="00562135"/>
    <w:rsid w:val="00563DD5"/>
    <w:rsid w:val="00564508"/>
    <w:rsid w:val="00570FB3"/>
    <w:rsid w:val="00584379"/>
    <w:rsid w:val="0059393C"/>
    <w:rsid w:val="005B33DA"/>
    <w:rsid w:val="005C63C1"/>
    <w:rsid w:val="005C6DA6"/>
    <w:rsid w:val="005E021D"/>
    <w:rsid w:val="005E7C5D"/>
    <w:rsid w:val="005F0C45"/>
    <w:rsid w:val="00600C6C"/>
    <w:rsid w:val="00605FF2"/>
    <w:rsid w:val="00612F0E"/>
    <w:rsid w:val="006154D2"/>
    <w:rsid w:val="00631A2B"/>
    <w:rsid w:val="00634DA9"/>
    <w:rsid w:val="00640BA3"/>
    <w:rsid w:val="00651920"/>
    <w:rsid w:val="00670B97"/>
    <w:rsid w:val="00671850"/>
    <w:rsid w:val="0067641A"/>
    <w:rsid w:val="00690E0A"/>
    <w:rsid w:val="006D1FCB"/>
    <w:rsid w:val="00703395"/>
    <w:rsid w:val="00724EF1"/>
    <w:rsid w:val="007425AD"/>
    <w:rsid w:val="00746C4F"/>
    <w:rsid w:val="007525E7"/>
    <w:rsid w:val="00753B13"/>
    <w:rsid w:val="00762CC5"/>
    <w:rsid w:val="00784AF0"/>
    <w:rsid w:val="007A397B"/>
    <w:rsid w:val="007E6B93"/>
    <w:rsid w:val="00803538"/>
    <w:rsid w:val="00805358"/>
    <w:rsid w:val="00806854"/>
    <w:rsid w:val="00825035"/>
    <w:rsid w:val="0083271C"/>
    <w:rsid w:val="00844E8A"/>
    <w:rsid w:val="00863AE4"/>
    <w:rsid w:val="00867316"/>
    <w:rsid w:val="008762D5"/>
    <w:rsid w:val="008A562C"/>
    <w:rsid w:val="008C6B5C"/>
    <w:rsid w:val="008E50F5"/>
    <w:rsid w:val="008F748C"/>
    <w:rsid w:val="009822AE"/>
    <w:rsid w:val="009849BF"/>
    <w:rsid w:val="009902CB"/>
    <w:rsid w:val="009910F9"/>
    <w:rsid w:val="009A285B"/>
    <w:rsid w:val="009A4D5B"/>
    <w:rsid w:val="009A5716"/>
    <w:rsid w:val="009B3B43"/>
    <w:rsid w:val="009B45AB"/>
    <w:rsid w:val="00A046F6"/>
    <w:rsid w:val="00A119E1"/>
    <w:rsid w:val="00A21897"/>
    <w:rsid w:val="00A3087D"/>
    <w:rsid w:val="00A344E2"/>
    <w:rsid w:val="00A678F8"/>
    <w:rsid w:val="00A67995"/>
    <w:rsid w:val="00A705D2"/>
    <w:rsid w:val="00A71D3A"/>
    <w:rsid w:val="00A73D7E"/>
    <w:rsid w:val="00A83874"/>
    <w:rsid w:val="00A930D3"/>
    <w:rsid w:val="00A94299"/>
    <w:rsid w:val="00AA1000"/>
    <w:rsid w:val="00AC4AF8"/>
    <w:rsid w:val="00AF3979"/>
    <w:rsid w:val="00AF6695"/>
    <w:rsid w:val="00B23E7B"/>
    <w:rsid w:val="00B31802"/>
    <w:rsid w:val="00B443B0"/>
    <w:rsid w:val="00B51276"/>
    <w:rsid w:val="00B52232"/>
    <w:rsid w:val="00B5383C"/>
    <w:rsid w:val="00B635DC"/>
    <w:rsid w:val="00B646C9"/>
    <w:rsid w:val="00B706A0"/>
    <w:rsid w:val="00B70EB1"/>
    <w:rsid w:val="00B72F60"/>
    <w:rsid w:val="00B83EE6"/>
    <w:rsid w:val="00B872BB"/>
    <w:rsid w:val="00B90B3A"/>
    <w:rsid w:val="00B95999"/>
    <w:rsid w:val="00BA128E"/>
    <w:rsid w:val="00BA4B8C"/>
    <w:rsid w:val="00BB491E"/>
    <w:rsid w:val="00BB5CEE"/>
    <w:rsid w:val="00BC207E"/>
    <w:rsid w:val="00BC7A55"/>
    <w:rsid w:val="00BE1DBA"/>
    <w:rsid w:val="00BE5A26"/>
    <w:rsid w:val="00C06478"/>
    <w:rsid w:val="00C1599D"/>
    <w:rsid w:val="00C31D28"/>
    <w:rsid w:val="00C4513F"/>
    <w:rsid w:val="00C454B0"/>
    <w:rsid w:val="00C466C4"/>
    <w:rsid w:val="00C47562"/>
    <w:rsid w:val="00C55C65"/>
    <w:rsid w:val="00C61590"/>
    <w:rsid w:val="00C80753"/>
    <w:rsid w:val="00C87CEC"/>
    <w:rsid w:val="00C95EAC"/>
    <w:rsid w:val="00CA6472"/>
    <w:rsid w:val="00CA6966"/>
    <w:rsid w:val="00CB219D"/>
    <w:rsid w:val="00CD0BF5"/>
    <w:rsid w:val="00CF2EEB"/>
    <w:rsid w:val="00CF56A7"/>
    <w:rsid w:val="00D00295"/>
    <w:rsid w:val="00D016D9"/>
    <w:rsid w:val="00D10462"/>
    <w:rsid w:val="00D14357"/>
    <w:rsid w:val="00D223E5"/>
    <w:rsid w:val="00D231DE"/>
    <w:rsid w:val="00D24E7F"/>
    <w:rsid w:val="00D31247"/>
    <w:rsid w:val="00D35392"/>
    <w:rsid w:val="00D3627F"/>
    <w:rsid w:val="00D550B1"/>
    <w:rsid w:val="00D651C1"/>
    <w:rsid w:val="00D6565B"/>
    <w:rsid w:val="00D720AA"/>
    <w:rsid w:val="00D72C14"/>
    <w:rsid w:val="00D73993"/>
    <w:rsid w:val="00D73BCB"/>
    <w:rsid w:val="00D83790"/>
    <w:rsid w:val="00DC5BD3"/>
    <w:rsid w:val="00DC62A6"/>
    <w:rsid w:val="00DD3286"/>
    <w:rsid w:val="00DD35D3"/>
    <w:rsid w:val="00DE433A"/>
    <w:rsid w:val="00DF0326"/>
    <w:rsid w:val="00DF6EAA"/>
    <w:rsid w:val="00E208A3"/>
    <w:rsid w:val="00E2219C"/>
    <w:rsid w:val="00E2350D"/>
    <w:rsid w:val="00E307DA"/>
    <w:rsid w:val="00E51D7F"/>
    <w:rsid w:val="00E672AD"/>
    <w:rsid w:val="00E7073F"/>
    <w:rsid w:val="00EA5291"/>
    <w:rsid w:val="00EB44B4"/>
    <w:rsid w:val="00EC0FF0"/>
    <w:rsid w:val="00EC399A"/>
    <w:rsid w:val="00ED2E67"/>
    <w:rsid w:val="00EF3D0B"/>
    <w:rsid w:val="00F12D11"/>
    <w:rsid w:val="00F30F83"/>
    <w:rsid w:val="00F356F7"/>
    <w:rsid w:val="00F36D4E"/>
    <w:rsid w:val="00F46D99"/>
    <w:rsid w:val="00F64818"/>
    <w:rsid w:val="00F73B2A"/>
    <w:rsid w:val="00F80440"/>
    <w:rsid w:val="00F80EC3"/>
    <w:rsid w:val="00F83692"/>
    <w:rsid w:val="00F93682"/>
    <w:rsid w:val="00FA0496"/>
    <w:rsid w:val="00FB6270"/>
    <w:rsid w:val="00FB7F45"/>
    <w:rsid w:val="00FC05BD"/>
    <w:rsid w:val="00FD762F"/>
    <w:rsid w:val="00FE6439"/>
    <w:rsid w:val="00FF2833"/>
    <w:rsid w:val="00FF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EE654"/>
  <w15:docId w15:val="{24886EC6-F8CD-426D-AA0F-A6D6CF1B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999"/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D8C"/>
    <w:pPr>
      <w:ind w:left="720"/>
      <w:contextualSpacing/>
    </w:pPr>
    <w:rPr>
      <w:rFonts w:asciiTheme="minorHAnsi" w:eastAsiaTheme="minorHAnsi" w:hAnsiTheme="minorHAnsi" w:cstheme="minorBidi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E02B2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02B2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Win10x64Bit</dc:creator>
  <cp:lastModifiedBy>Hp</cp:lastModifiedBy>
  <cp:revision>29</cp:revision>
  <cp:lastPrinted>2022-11-12T09:12:00Z</cp:lastPrinted>
  <dcterms:created xsi:type="dcterms:W3CDTF">2022-10-28T04:42:00Z</dcterms:created>
  <dcterms:modified xsi:type="dcterms:W3CDTF">2023-03-08T06:29:00Z</dcterms:modified>
</cp:coreProperties>
</file>